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3B" w:rsidRDefault="00A30D3B">
      <w:r>
        <w:t xml:space="preserve">Table: </w:t>
      </w:r>
    </w:p>
    <w:p w:rsidR="00A30D3B" w:rsidRDefault="00A30D3B">
      <w:pPr>
        <w:rPr>
          <w:lang w:val="en-US"/>
        </w:rPr>
      </w:pPr>
      <w:r w:rsidRPr="00A30D3B">
        <w:drawing>
          <wp:inline distT="0" distB="0" distL="0" distR="0" wp14:anchorId="5C0BFDB2" wp14:editId="53107858">
            <wp:extent cx="5760720" cy="3017832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3B" w:rsidRDefault="00A30D3B">
      <w:pPr>
        <w:rPr>
          <w:lang w:val="en-US"/>
        </w:rPr>
      </w:pPr>
      <w:r>
        <w:rPr>
          <w:lang w:val="en-US"/>
        </w:rPr>
        <w:t>Tab. 1: Patients characteristics.</w:t>
      </w:r>
    </w:p>
    <w:p w:rsidR="00A30D3B" w:rsidRDefault="00A30D3B" w:rsidP="00A30D3B">
      <w:pPr>
        <w:rPr>
          <w:lang w:val="en-US"/>
        </w:rPr>
      </w:pPr>
      <w:r w:rsidRPr="00A30D3B">
        <w:rPr>
          <w:lang w:val="en-US"/>
        </w:rPr>
        <w:t>Figures:</w:t>
      </w:r>
    </w:p>
    <w:p w:rsidR="00A30D3B" w:rsidRPr="00A30D3B" w:rsidRDefault="00A30D3B" w:rsidP="00A30D3B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5E491C29" wp14:editId="35CA3500">
            <wp:extent cx="895350" cy="1219200"/>
            <wp:effectExtent l="0" t="0" r="0" b="0"/>
            <wp:docPr id="4" name="Grafik 4" descr="C:\Users\pkamusella\Desktop\RöFo 2013 SVCS\VCS Korrektur II\Cavographie 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kamusella\Desktop\RöFo 2013 SVCS\VCS Korrektur II\Cavographie I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3B" w:rsidRDefault="00A30D3B">
      <w:pPr>
        <w:rPr>
          <w:lang w:val="en-US"/>
        </w:rPr>
      </w:pPr>
      <w:r w:rsidRPr="00A30D3B">
        <w:rPr>
          <w:lang w:val="en-US"/>
        </w:rPr>
        <w:t xml:space="preserve">Fig. 1: Digital subtraction angiography </w:t>
      </w:r>
      <w:r>
        <w:rPr>
          <w:lang w:val="en-US"/>
        </w:rPr>
        <w:t>(DSA) of t</w:t>
      </w:r>
      <w:r w:rsidRPr="00A30D3B">
        <w:rPr>
          <w:lang w:val="en-US"/>
        </w:rPr>
        <w:t>he superior vena cava (</w:t>
      </w:r>
      <w:proofErr w:type="spellStart"/>
      <w:r w:rsidRPr="00A30D3B">
        <w:rPr>
          <w:lang w:val="en-US"/>
        </w:rPr>
        <w:t>cavography</w:t>
      </w:r>
      <w:proofErr w:type="spellEnd"/>
      <w:r>
        <w:rPr>
          <w:lang w:val="en-US"/>
        </w:rPr>
        <w:t>) with evidence of a high-grade lumen reduction (in accordance with type 2 of the Stanford classification).</w:t>
      </w:r>
    </w:p>
    <w:p w:rsidR="00A30D3B" w:rsidRDefault="00A30D3B">
      <w:pPr>
        <w:rPr>
          <w:lang w:val="en-US"/>
        </w:rPr>
      </w:pPr>
    </w:p>
    <w:p w:rsidR="00A30D3B" w:rsidRDefault="00A30D3B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5B669881" wp14:editId="09F5776A">
            <wp:extent cx="895350" cy="1414874"/>
            <wp:effectExtent l="0" t="0" r="0" b="0"/>
            <wp:docPr id="5" name="Grafik 5" descr="C:\Users\pkamusella\Desktop\RöFo 2013 SVCS\VCS Korrektur II\Cavographie I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kamusella\Desktop\RöFo 2013 SVCS\VCS Korrektur II\Cavographie II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1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3B" w:rsidRDefault="00A30D3B">
      <w:pPr>
        <w:rPr>
          <w:lang w:val="en-US"/>
        </w:rPr>
      </w:pPr>
      <w:r>
        <w:rPr>
          <w:lang w:val="en-US"/>
        </w:rPr>
        <w:t>Fig. 2: DSA in the area of the superior vena cava at the time of the stent release with the guide wire in place.</w:t>
      </w:r>
    </w:p>
    <w:p w:rsidR="00A30D3B" w:rsidRPr="00A30D3B" w:rsidRDefault="00A30D3B">
      <w:pPr>
        <w:rPr>
          <w:lang w:val="en-US"/>
        </w:rPr>
      </w:pPr>
    </w:p>
    <w:p w:rsidR="00A30D3B" w:rsidRPr="00A30D3B" w:rsidRDefault="00A30D3B">
      <w:pPr>
        <w:rPr>
          <w:lang w:val="en-US"/>
        </w:rPr>
      </w:pPr>
      <w:r>
        <w:rPr>
          <w:noProof/>
          <w:lang w:eastAsia="de-DE"/>
        </w:rPr>
        <w:lastRenderedPageBreak/>
        <w:drawing>
          <wp:inline distT="0" distB="0" distL="0" distR="0" wp14:anchorId="60514ADE" wp14:editId="29B22308">
            <wp:extent cx="1057275" cy="1536737"/>
            <wp:effectExtent l="0" t="0" r="0" b="6350"/>
            <wp:docPr id="7" name="Grafik 7" descr="C:\Users\pkamusella\Desktop\RöFo 2013 SVCS\VCS Korrektur II\Cavographie V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kamusella\Desktop\RöFo 2013 SVCS\VCS Korrektur II\Cavographie VI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3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3B" w:rsidRPr="00A30D3B" w:rsidRDefault="00A30D3B">
      <w:pPr>
        <w:rPr>
          <w:lang w:val="en-US"/>
        </w:rPr>
      </w:pPr>
      <w:r>
        <w:rPr>
          <w:lang w:val="en-US"/>
        </w:rPr>
        <w:t xml:space="preserve">Fig. 3: </w:t>
      </w:r>
      <w:proofErr w:type="spellStart"/>
      <w:r>
        <w:rPr>
          <w:lang w:val="en-US"/>
        </w:rPr>
        <w:t>Cavography</w:t>
      </w:r>
      <w:proofErr w:type="spellEnd"/>
      <w:r>
        <w:rPr>
          <w:lang w:val="en-US"/>
        </w:rPr>
        <w:t xml:space="preserve"> after stent placement. A regular flow of contrast medium via the </w:t>
      </w:r>
      <w:proofErr w:type="spellStart"/>
      <w:r>
        <w:rPr>
          <w:lang w:val="en-US"/>
        </w:rPr>
        <w:t>stentend</w:t>
      </w:r>
      <w:proofErr w:type="spellEnd"/>
      <w:r>
        <w:rPr>
          <w:lang w:val="en-US"/>
        </w:rPr>
        <w:t xml:space="preserve"> superior vena cava with correct stent position and a regression of the venous </w:t>
      </w:r>
      <w:r w:rsidR="0031762E">
        <w:rPr>
          <w:lang w:val="en-US"/>
        </w:rPr>
        <w:t>collateral circul</w:t>
      </w:r>
      <w:bookmarkStart w:id="0" w:name="_GoBack"/>
      <w:bookmarkEnd w:id="0"/>
      <w:r w:rsidR="0031762E">
        <w:rPr>
          <w:lang w:val="en-US"/>
        </w:rPr>
        <w:t>ations</w:t>
      </w:r>
      <w:r>
        <w:rPr>
          <w:lang w:val="en-US"/>
        </w:rPr>
        <w:t xml:space="preserve"> can be seen. </w:t>
      </w:r>
    </w:p>
    <w:p w:rsidR="00A30D3B" w:rsidRPr="00A30D3B" w:rsidRDefault="00A30D3B">
      <w:pPr>
        <w:rPr>
          <w:lang w:val="en-US"/>
        </w:rPr>
      </w:pPr>
    </w:p>
    <w:p w:rsidR="00A30D3B" w:rsidRPr="00A30D3B" w:rsidRDefault="008220C2">
      <w:pPr>
        <w:rPr>
          <w:lang w:val="en-US"/>
        </w:rPr>
      </w:pPr>
      <w:r>
        <w:rPr>
          <w:lang w:val="en-US"/>
        </w:rPr>
        <w:t xml:space="preserve">A </w:t>
      </w:r>
      <w:r>
        <w:rPr>
          <w:noProof/>
          <w:lang w:eastAsia="de-DE"/>
        </w:rPr>
        <w:drawing>
          <wp:inline distT="0" distB="0" distL="0" distR="0" wp14:anchorId="31B2CBAA" wp14:editId="333BFAEC">
            <wp:extent cx="1498969" cy="962025"/>
            <wp:effectExtent l="0" t="0" r="6350" b="0"/>
            <wp:docPr id="1" name="Grafik 1" descr="C:\Users\pkamusella\Desktop\RöFo 2013 SVCS\VCS Korrektur II\Case 2 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amusella\Desktop\RöFo 2013 SVCS\VCS Korrektur II\Case 2 I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69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B</w:t>
      </w:r>
      <w:r>
        <w:rPr>
          <w:noProof/>
          <w:lang w:eastAsia="de-DE"/>
        </w:rPr>
        <w:drawing>
          <wp:inline distT="0" distB="0" distL="0" distR="0" wp14:anchorId="482C51E0" wp14:editId="674DD178">
            <wp:extent cx="1443038" cy="962025"/>
            <wp:effectExtent l="0" t="0" r="5080" b="0"/>
            <wp:docPr id="2" name="Grafik 2" descr="C:\Users\pkamusella\Desktop\RöFo 2013 SVCS\VCS Korrektur II\Case 2 I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amusella\Desktop\RöFo 2013 SVCS\VCS Korrektur II\Case 2 II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38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C</w:t>
      </w:r>
      <w:r>
        <w:rPr>
          <w:noProof/>
          <w:lang w:eastAsia="de-DE"/>
        </w:rPr>
        <w:drawing>
          <wp:inline distT="0" distB="0" distL="0" distR="0" wp14:anchorId="3E0DF44C" wp14:editId="3861DE87">
            <wp:extent cx="1485900" cy="939006"/>
            <wp:effectExtent l="0" t="0" r="0" b="0"/>
            <wp:docPr id="3" name="Grafik 3" descr="C:\Users\pkamusella\Desktop\RöFo 2013 SVCS\VCS Korrektur II\Case 2 II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amusella\Desktop\RöFo 2013 SVCS\VCS Korrektur II\Case 2 III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3B" w:rsidRPr="00A30D3B" w:rsidRDefault="008220C2">
      <w:pPr>
        <w:rPr>
          <w:lang w:val="en-US"/>
        </w:rPr>
      </w:pPr>
      <w:r>
        <w:rPr>
          <w:lang w:val="en-US"/>
        </w:rPr>
        <w:t xml:space="preserve">Fig. 4 A-C: (A) Imaging of a right-central, small cell lung carcinoma in the upper mediastinum with encasement of the </w:t>
      </w:r>
      <w:proofErr w:type="spellStart"/>
      <w:r>
        <w:rPr>
          <w:lang w:val="en-US"/>
        </w:rPr>
        <w:t>mediastinal</w:t>
      </w:r>
      <w:proofErr w:type="spellEnd"/>
      <w:r>
        <w:rPr>
          <w:lang w:val="en-US"/>
        </w:rPr>
        <w:t xml:space="preserve"> structures, especially of the superior vena cava, this is impressed in the shape of a slit. In the area of the chest wall an increased vein pattern at the skin level can be seen. (B) Follow-up chest CT (3 months) after stent implantation. The stent in the superior vena cava shows a regular position with a freely perfused lumen. (C) Follow-up chest Ct (6 months) after stent </w:t>
      </w:r>
      <w:proofErr w:type="spellStart"/>
      <w:r>
        <w:rPr>
          <w:lang w:val="en-US"/>
        </w:rPr>
        <w:t>implanation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Re-stenosis of the superior vena cava as a result of progressive </w:t>
      </w:r>
      <w:proofErr w:type="spellStart"/>
      <w:r>
        <w:rPr>
          <w:lang w:val="en-US"/>
        </w:rPr>
        <w:t>tumour</w:t>
      </w:r>
      <w:proofErr w:type="spellEnd"/>
      <w:r>
        <w:rPr>
          <w:lang w:val="en-US"/>
        </w:rPr>
        <w:t xml:space="preserve"> growth.</w:t>
      </w:r>
      <w:proofErr w:type="gramEnd"/>
    </w:p>
    <w:p w:rsidR="008220C2" w:rsidRDefault="008220C2">
      <w:pPr>
        <w:rPr>
          <w:lang w:val="en-US"/>
        </w:rPr>
      </w:pPr>
    </w:p>
    <w:p w:rsidR="008220C2" w:rsidRDefault="008220C2">
      <w:pPr>
        <w:rPr>
          <w:lang w:val="en-US"/>
        </w:rPr>
      </w:pPr>
    </w:p>
    <w:p w:rsidR="008220C2" w:rsidRDefault="008220C2">
      <w:pPr>
        <w:rPr>
          <w:lang w:val="en-US"/>
        </w:rPr>
      </w:pPr>
    </w:p>
    <w:p w:rsidR="003520B3" w:rsidRPr="00A30D3B" w:rsidRDefault="0031762E">
      <w:pPr>
        <w:rPr>
          <w:lang w:val="en-US"/>
        </w:rPr>
      </w:pPr>
    </w:p>
    <w:sectPr w:rsidR="003520B3" w:rsidRPr="00A30D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D1"/>
    <w:rsid w:val="0031762E"/>
    <w:rsid w:val="004718D1"/>
    <w:rsid w:val="008220C2"/>
    <w:rsid w:val="00A30D3B"/>
    <w:rsid w:val="00AF551B"/>
    <w:rsid w:val="00B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em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pkamusella</dc:creator>
  <cp:lastModifiedBy>pkamusella</cp:lastModifiedBy>
  <cp:revision>2</cp:revision>
  <dcterms:created xsi:type="dcterms:W3CDTF">2013-04-11T10:59:00Z</dcterms:created>
  <dcterms:modified xsi:type="dcterms:W3CDTF">2013-04-11T10:59:00Z</dcterms:modified>
</cp:coreProperties>
</file>